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Temat: Wrocławski Budżet Obywatelski 2025 - trwa nabór projektów!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Szanowni Rodzice,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Trwa nabór projektów do tegorocznej edycji Wrocławskiego Budżetu Obywatelskiego. Do 10 lutego 2025 r. można zgłaszać pomysły na ulepszenie naszego miasta. W tej edycji do rozdysponowania jest aż 35 milionów złotych!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Zachęcamy zarówno Państwa, jak i Wasze dzieci do zgłaszania pomysłów na ulepszenie naszego miasta. Każdy mieszkaniec Wrocławia, niezależnie od wieku, może zostać liderem projektu i zgłosić swoją propozycję. To świetna okazja, by młodzi wrocławianie nauczyli się aktywności obywatelskiej i mieli realny wpływ na swoje otoczenie.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Projekty można zgłaszać w dwóch kategoriach: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osiedlowe (do 1 mln zł)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ponadosiedlowe (do 3 mln zł)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Zgłoszenie projektu jest proste - wystarczy wypełnić formularz na stronie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www.wroclaw.pl/wbo</w:t>
        </w:r>
      </w:hyperlink>
      <w:r w:rsidDel="00000000" w:rsidR="00000000" w:rsidRPr="00000000">
        <w:rPr>
          <w:rtl w:val="0"/>
        </w:rPr>
        <w:t xml:space="preserve"> lub w formie papierowej i zebrać minimum 2 podpisy poparcia od innych mieszkańców.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Pozostało już tylko 13 dni na złożenie projektów - termin upływa 10.02.2025 o godz. 23:59.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Zachęcamy do rodzinnych dyskusji o tym, co można zmienić w najbliższej okolicy - może to być nowy plac zabaw, ścieżka rowerowa, boisko czy inna inwestycja ważna dla lokalnej społeczności.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razie pytań zapraszamy do kontaktu z Wydziałem Partycypacji Społecznej UMW.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wroclaw.pl/wbo" TargetMode="External"/><Relationship Id="rId7" Type="http://schemas.openxmlformats.org/officeDocument/2006/relationships/hyperlink" Target="http://www.wroclaw.pl/w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